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A46" w:rsidRPr="00A70A46" w:rsidRDefault="00A70A46" w:rsidP="00A70A46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42"/>
          <w:szCs w:val="42"/>
          <w14:ligatures w14:val="none"/>
        </w:rPr>
      </w:pPr>
      <w:r w:rsidRPr="00A70A46">
        <w:rPr>
          <w:rFonts w:ascii="Times New Roman" w:eastAsia="Times New Roman" w:hAnsi="Times New Roman" w:cs="Times New Roman"/>
          <w:b/>
          <w:bCs/>
          <w:kern w:val="0"/>
          <w:sz w:val="42"/>
          <w:szCs w:val="42"/>
          <w:bdr w:val="none" w:sz="0" w:space="0" w:color="auto" w:frame="1"/>
          <w14:ligatures w14:val="none"/>
        </w:rPr>
        <w:t>TECHNICIAN PRODUCTIVITY GUIDELINES</w:t>
      </w:r>
      <w:r w:rsidRPr="00A70A46">
        <w:rPr>
          <w:rFonts w:ascii="Times New Roman" w:eastAsia="Times New Roman" w:hAnsi="Times New Roman" w:cs="Times New Roman"/>
          <w:b/>
          <w:bCs/>
          <w:kern w:val="0"/>
          <w:sz w:val="42"/>
          <w:szCs w:val="42"/>
          <w:bdr w:val="none" w:sz="0" w:space="0" w:color="auto" w:frame="1"/>
          <w14:ligatures w14:val="none"/>
        </w:rPr>
        <w:br/>
        <w:t>PRODUCTION PER TECHNICIAN PER DAY</w:t>
      </w:r>
    </w:p>
    <w:p w:rsidR="00A70A46" w:rsidRDefault="00A70A46"/>
    <w:p w:rsidR="00A70A46" w:rsidRDefault="00A70A46">
      <w:r>
        <w:rPr>
          <w:noProof/>
        </w:rPr>
        <w:drawing>
          <wp:inline distT="0" distB="0" distL="0" distR="0" wp14:anchorId="78C68CC6" wp14:editId="100FD5D3">
            <wp:extent cx="7378172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944" cy="27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46" w:rsidRPr="00A70A46" w:rsidRDefault="00A70A46" w:rsidP="00A70A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14:ligatures w14:val="none"/>
        </w:rPr>
      </w:pPr>
    </w:p>
    <w:p w:rsidR="00A70A46" w:rsidRPr="00A70A46" w:rsidRDefault="00A70A46" w:rsidP="00A70A4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A70A46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Notes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¹</w:t>
      </w: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Assumes bathroom floor is not being done at the same time as any other service in the guestroom.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²</w:t>
      </w: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Carpet Open Space includes banquet rooms, hallways and other large spaces where movement of equipment is not required.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³</w:t>
      </w: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Tile &amp; Grout Open Space includes the lobby and any other large spaces where movement of equipment is not required. Kitchen space takes longer.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These are not requirements, but rather achievable guidelines based on our history of experienced technicians.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This productivity assumes that all rooms are in a contiguous fashion and accounts for the necessary stops to fill and empty the machines.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New technicians are 25-50% less productive than experienced ones.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Suites and </w:t>
      </w:r>
      <w:proofErr w:type="gramStart"/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two bedroom</w:t>
      </w:r>
      <w:proofErr w:type="gramEnd"/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units take approx. 33% longer to complete than a standard room.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An </w:t>
      </w:r>
      <w:proofErr w:type="gramStart"/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8 hour</w:t>
      </w:r>
      <w:proofErr w:type="gramEnd"/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shift is approx. 6.5-7 hours of actual work time plus breaks and set up / tear town down times. Drive time to and from property is extra. Assumes rooms are in a consecutive order.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Specialty stain removal like red wine, hair dye, etc. are not accounted for in these guidelines.</w:t>
      </w:r>
    </w:p>
    <w:p w:rsidR="00A70A46" w:rsidRPr="00A70A46" w:rsidRDefault="00A70A46" w:rsidP="00A70A46">
      <w:pPr>
        <w:numPr>
          <w:ilvl w:val="0"/>
          <w:numId w:val="1"/>
        </w:numPr>
        <w:spacing w:after="0" w:line="432" w:lineRule="atLeast"/>
        <w:ind w:left="84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Drapes does NOT include sheers. Add additional time if sheers are included at the same time as drapes.</w:t>
      </w:r>
    </w:p>
    <w:p w:rsidR="00A70A46" w:rsidRDefault="00A70A46" w:rsidP="00393F06">
      <w:pPr>
        <w:numPr>
          <w:ilvl w:val="0"/>
          <w:numId w:val="1"/>
        </w:numPr>
        <w:spacing w:line="432" w:lineRule="atLeast"/>
        <w:ind w:left="840"/>
        <w:textAlignment w:val="baseline"/>
      </w:pPr>
      <w:r w:rsidRPr="00A70A4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Square meters = square feet divided by 10.</w:t>
      </w:r>
    </w:p>
    <w:sectPr w:rsidR="00A70A46" w:rsidSect="00A70A46">
      <w:pgSz w:w="12240" w:h="15840"/>
      <w:pgMar w:top="432" w:right="1440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6EFD"/>
    <w:multiLevelType w:val="multilevel"/>
    <w:tmpl w:val="5E88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0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46"/>
    <w:rsid w:val="00A70A46"/>
    <w:rsid w:val="00C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38A"/>
  <w15:chartTrackingRefBased/>
  <w15:docId w15:val="{5FCA776A-F44C-4A57-BF81-A0A6C84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2162">
                              <w:marLeft w:val="0"/>
                              <w:marRight w:val="0"/>
                              <w:marTop w:val="495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751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2007">
                                          <w:marLeft w:val="0"/>
                                          <w:marRight w:val="0"/>
                                          <w:marTop w:val="7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Grossman</dc:creator>
  <cp:keywords/>
  <dc:description/>
  <cp:lastModifiedBy>David Grossman</cp:lastModifiedBy>
  <cp:revision>1</cp:revision>
  <dcterms:created xsi:type="dcterms:W3CDTF">2023-04-25T18:16:00Z</dcterms:created>
  <dcterms:modified xsi:type="dcterms:W3CDTF">2023-04-25T18:19:00Z</dcterms:modified>
</cp:coreProperties>
</file>